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Taller de crónica urgente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7958984375" w:line="240" w:lineRule="auto"/>
        <w:ind w:left="0" w:right="0" w:firstLine="0"/>
        <w:jc w:val="center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periodismo narrativo cuando no hay tiempo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179931640625" w:line="240" w:lineRule="auto"/>
        <w:ind w:left="16.06002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72.61817932128906" w:lineRule="auto"/>
        <w:ind w:left="1.97998046875" w:right="0" w:firstLine="15.4000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Este taller no es una clase magistral ni un curso de periodismo. Este taller es una hipótesis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abierta a discusiones. Es una hipótesis de trabajo. La escritura es un ejercicio individual,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pero la construcción de sentido es colectiva. Dos notas sobre el velorio de Maradona se van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disputar, quieran o no, el sentido del hecho. ¿Por qué elegir una estrategia narrativa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disputar el sentido cuando solemos tener poco tiempo y mucha dispersión? ¿Cómo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aplicamos el método de las viejas redacciones al periodismo literario? ¿Qué recursos 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más convenientes? Mecánica de la previsualización y recursos extra periodísticos ¿Hay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límites? ¿Cuáles son? No hay una caída de lectores; ganas de leer sobran. Lo que hay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una fragmentación de los lectores y del mundo. La dispersión de la atención no sólo está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vinculada con las distracciones múltiples -apps, múltiples dispositivos, etc- sino también 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nuestra parálisis creativa para imaginar nuevas formas de narrar. Los lugares comunes, 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frases hechas y la solemnidad, entre otros, atentan contra esa necesidad. Pero hay una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certeza: no hace falta ningún talento para construir nuevas formas de narrar. Hace falta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trabajo, ejercitar el músculo. Y eso es lo que vamos a hacer en este taller: contar historias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que todavía están sucediendo. Vamos a trabajar sobre un texto vivo que será individual pero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aportes y discusiones colectivas.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5.8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Emiliano Gullo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8876953125" w:line="240" w:lineRule="auto"/>
        <w:ind w:left="1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Capítulo 1. Romper el status quo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6.820068359375" w:right="98.53515625" w:firstLine="10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la transgresión a la solemnidad, el bidet de Duchamp. El contexto histórico y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necesidad de romper el status quo para que los textos sigan vivos. Imaginar nuevas formas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narrar para escapar a los lugares comunes. El fantasma del autoplagio. Ubicuidad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cronista y punto de entrada en la historia. La importancia del sentido. Métodos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recopilar testimonios y no perder horas desgrabando. Cómo buscar (y encontrar)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comienzo, el eje, y el final de la crónica. Dejarse atravesar por la historia. Cualquier hecho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puede ser fantástico. Cualquier hecho fantástico puede ser un bodrio. La manera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contarlo es la diferencia. Cuándo se del lugar. Cómo ponderar los momentos. Lectura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situación y riesgos. El mito elitista del talento. Ni magia genética. Trabajo. El trabajo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cronista, una práctica individual y construcción colectiva del sentido. Importancia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compartir las historias, las ideas. Cualquier persona puede aportar un dato clave, un giro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especial, que le de brillo a la narración.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Capítulo 2. La primera escena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72.61817932128906" w:lineRule="auto"/>
        <w:ind w:left="2.859954833984375" w:right="62.0556640625" w:firstLine="13.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primera escena. ¿Mirada de dron o mirada zoom? ¿Qué nos aporta cada uno? ¿Quién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golpea primero? ¿El narrador o narradora o el lector o lectora? Modos de entrar en 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historias. Modelos y posibilidades. El factor emocional de la narración. Fuerza y sutileza,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escribir es pescar. Robar la atención. El territorio, el primer personaje de la historia. Narrar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vs escenificar. No todos los personajes funcionan. Cómo elegir cada uno y por qué.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búsqueda del método propio. La búsqueda del propio estilo. Iluminación de teatro en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periodismo narrativo vs iluminación de cancha de fútbol en el periodismo informativo. Teoría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circular del texto. El conflicto, primer objetivo. Diferencia con el tema. Capitalización de 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imponderables. No hay nada que, a priori, no funcione. Todo funciona si hace sistema.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Narración como agua. Be like water.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60595703125" w:line="240" w:lineRule="auto"/>
        <w:ind w:left="1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Capítulo 3. El mito elitista del talento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72.61817932128906" w:lineRule="auto"/>
        <w:ind w:left="6.820068359375" w:right="44.1064453125" w:firstLine="9.4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Modelos de estilos narrativos. La defensa del texto empieza en el sumario y no termina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hasta que se publica. Confiar en el trabajo de uno mismo. Importancia de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extemporaneidad. Conveniencia y formas para incorporar elementos extra periodísticos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(libros clásicos, películas, pinturas, etc). Las herramientas y los recursos que podemos usar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la literatura: figuras retóricas, etc. Y otros recursos. La primera o la tercera persona.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¿Qué y cuándo convienen? La sonoridad; las crónicas también tienen música. Confiar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los lectores y asumir el riesgo de no explicar todo. Técnicas para expresar una sentencia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pero que llegue como un suspiro. Los detalles de puntuación no son un detalle. La conexión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los párrafos; clave para que el texto tenga una estructura sólida. Contemos con calma;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nota cuando nos queremos ir de las historias.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0.33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Capítulo 4. Periodismo en primera persona / ¿Cómo cerramos un texto?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0" w:right="25.540771484375" w:firstLine="16.9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Posibilidades y alcances del Yo como estrategia narrativa. ¿Cuándo y qué historia pide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uso de la primera persona? ¿Hay límites? Modelos híbridos y modelos totales. Diferencias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entre los territorios de trabajo. El peligro de caer -y terminar- en la anécdota. La superación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del yo, la fase superior de la primera persona. Correcciones y revisiones finales de todos 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textos de los talleristas. La importancia del final en las historias. Cómo se conecta con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principio. Cierre no es lo mismo que final. Cómo jugar con eso. Releer como práctica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obsesiva. Sonoridad del texto final. Corrección y reescritura. Enamoramientos tóxicos.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Aprender a desapegarse de párrafos y palabras que no terminan de funcionar. El título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del editor. Pero también es nuestro. La edición final, la segunda obsesión del cronista. 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 título en un buen texto es un pura sangre con la pata esguinzada.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5.8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Destinararies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8.58001708984375" w:right="45.0732421875" w:firstLine="8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Estudiantes y profesionales de ciencias sociales, periodistas, y cualquier persona que tenga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curiosidad por la crónica y la escritura.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6.06002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Leila Guerriero, Buscando a Nicanor, Babelia, Diario El País.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72.61817932128906" w:lineRule="auto"/>
        <w:ind w:left="8.13995361328125" w:right="135.44677734375" w:firstLine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http://www.latinamericanliteraturetoday.org/es/2018/febrerobuscando-nicanor-de-leila-guerri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605957031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Leila Guerriero, Qué es el periodismo literario, Revista Anfibia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http://revistaanfibia.com/cronica/que-es-el-periodismo-literario/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72.61817932128906" w:lineRule="auto"/>
        <w:ind w:left="14.51995849609375" w:right="1262.6202392578125" w:hanging="14.5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Alejandro Seselovsky, ¿No pensaste que podía doler? La Agenda Buenos Aires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https://laagenda.buenosaires.gob.ar/post/175814025035/hijo-de-muqui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60595703125" w:line="240" w:lineRule="auto"/>
        <w:ind w:left="1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Historia de un cronista imaginativo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https://www.lanacion.com.ar/cultura/la-revista-txt-pidio-disculpas-a-sus-lectores-nid494781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72.61817932128906" w:lineRule="auto"/>
        <w:ind w:left="14.51995849609375" w:right="1377.1722412109375" w:hanging="11.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Wag the dog; es una escena clave pero si pueden ver la película entera, mejor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https://www.youtube.com/watch?v=nESREhQu25A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60595703125" w:line="240" w:lineRule="auto"/>
        <w:ind w:left="5.05996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Tali Goldman. Cuando la política oye a las feministas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http://revistaanfibia.com/cronica/aborto-politica-feministas/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 niño manchado de petróleo, Joseph Zárate, Revista 5W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https://www.revista5w.com/temas/planeta/un-nino-manchado-de-petroleo-7611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Leila Guerriero, Buscando a Nicanor, Babelia, Diario El País.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72.61817932128906" w:lineRule="auto"/>
        <w:ind w:left="8.13995361328125" w:right="135.44677734375" w:firstLine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http://www.latinamericanliteraturetoday.org/es/2018/febrerobuscando-nicanor-de-leila-guerri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Agustina Lanza; Juventud Feminista, Revista Anfibia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http://revistaanfibia.com/cronica/juventud-feminista/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14.51995849609375" w:right="348.153076171875" w:firstLine="2.860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Emiliano Gullo, Armados, uniformados y movilizados, Revista Anfibia;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http://revistaanfibia.com/cronica/policia-bonaerense-armados-uniformados-y-movilizados/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Diego Torres, Silencio mortal en el Mineirao, Diario El País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490.7127571105957" w:lineRule="auto"/>
        <w:ind w:left="16.060028076171875" w:right="1144.0423583984375" w:hanging="1.540069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https://elpais.com/deportes/2014/06/28/mundial_futbol/1403983869_435440.html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catedral, Richard Carver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https://capellasantroc.cat/wp- content/uploads/RCARVER_CATEDRAL_CASTELLANO.pdf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Nadie Nunca Nada, Juan José Saer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http://recursosbiblio.url.edu.gt/publicjlg/Lib/2017/saer/Nad_nun.pdf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 siglo de las luces, Alejo Carpentier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http://www.cubanamera.org/Documentos/Carpentier_Alejo_- _El_siglo_de_las_luces.pdf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14.51995849609375" w:right="1262.6202392578125" w:hanging="14.5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Alejandro Seselovsky, ¿No pensaste que podía doler? La Agenda Buenos Aires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https://laagenda.buenosaires.gob.ar/post/175814025035/hijo-de-muqui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Victoria Solano, Disparen a los indios: un diario del odio en cali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http://revistaanfibia.com/cronica/disparen-los-indios-diario-del-odio-cali/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Alejandro Seselovsky. La Crónica del deportado. Revista Orsai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https://revistaorsai.com/la-cronica-del-deportado/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60498046875" w:line="245.35637855529785" w:lineRule="auto"/>
        <w:ind w:left="14.51995849609375" w:right="2086.9586181640625" w:hanging="14.5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Alejandro Seselovsky. Diario de un telemarketer. Revista Rolling Stone.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https://es.scribd.com/document/67116655/Diario-de-Un-Telemarketer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34960937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Emiliano Gullo. Capitalismo con tracción a sangre. Revista Anfibia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https://www.revistaanfibia.com/cronica/capitalismo-traccion-sangre/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Emiliano Gullo. Es hora de hablar de pitos. Revista Anfibia.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https://www.revistaanfibia.com/cronica/es-hora-hablar-pitos/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Fernanda Nicolini. Apurate a ser madre. Revista Anfibia.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https://www.revistaanfibia.com/cronica/apurate-a-ser-madre/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Josefina Licitra. El barrio de las mujeres solas.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4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https://josefinalicitra.wordpress.com/category/cronicas/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16.719970703125" w:right="155.965576171875" w:firstLine="0.66009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Emiliano Gullo. El robo de arte argentino más misterioso de la historia. Revista Brando /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72.61817932128906" w:lineRule="auto"/>
        <w:ind w:left="9.019927978515625" w:right="70.628662109375" w:firstLine="5.500030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https://www.lanacion.com.ar/lifestyle/apolinar-moldes-el-robo-arte-argentino-mas-nid234342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8/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Emilio Cicco. Yo fui un porno star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72.61817932128906" w:lineRule="auto"/>
        <w:ind w:left="9.459991455078125" w:right="13.304443359375" w:hanging="5.500030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ttps://books.google.com.ar/books?id=TWuSIKz8w1gC&amp;printsec=frontcover&amp;dq=emilio+cicco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&amp;hl=es&amp;sa=X&amp;redir_esc=y#v=onepage&amp;q=emilio%20cicco&amp;f=false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72.61817932128906" w:lineRule="auto"/>
        <w:ind w:left="14.080047607421875" w:right="301.63330078125" w:firstLine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108.800048828125" w:top="1429.599609375" w:left="1440" w:right="1423.9770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Y9ULLfSCkyX7wytAhYiHHHS6nQ==">AMUW2mXUbKcne1nqN1cUfHXvwneo4FL1vYYchQ4ZWvtj5iyVz31O7F/330egv6c5QPndwH2ziBXJmZvNZCI93ZMzAYLQDXQv+bRVdjLJU846fRyprOFDoQ4=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